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4F" w:rsidRDefault="0036294F" w:rsidP="0036294F">
      <w:pPr>
        <w:jc w:val="both"/>
      </w:pPr>
      <w:r>
        <w:t>Приказ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 приказываю: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2. Признать утратившим силу приказ Министерства образования и науки Российской Федерации от 27 октября 2011 г. № 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 г., регистрационный № 22946). Первый заместитель Министра </w:t>
      </w:r>
      <w:r>
        <w:tab/>
        <w:t xml:space="preserve"> Н.В. Третьяк 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Зарегистрировано в Минюсте РФ 26 сентября 2013 г.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Регистрационный № 30038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Приложение</w:t>
      </w:r>
    </w:p>
    <w:p w:rsidR="0036294F" w:rsidRDefault="0036294F" w:rsidP="0036294F">
      <w:pPr>
        <w:jc w:val="both"/>
      </w:pPr>
      <w:r>
        <w:t>Порядок</w:t>
      </w:r>
    </w:p>
    <w:p w:rsidR="0036294F" w:rsidRDefault="0036294F" w:rsidP="0036294F">
      <w:pPr>
        <w:jc w:val="both"/>
      </w:pPr>
      <w: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6294F" w:rsidRDefault="0036294F" w:rsidP="0036294F">
      <w:pPr>
        <w:jc w:val="both"/>
      </w:pPr>
      <w:r>
        <w:t>(утв. приказом Министерства образования и науки РФ от 30 августа 2013 г. № 1014)</w:t>
      </w:r>
    </w:p>
    <w:p w:rsidR="0036294F" w:rsidRDefault="0036294F" w:rsidP="0036294F">
      <w:pPr>
        <w:jc w:val="both"/>
      </w:pPr>
      <w:r>
        <w:t>I. Общие положения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  <w:proofErr w:type="gramEnd"/>
    </w:p>
    <w:p w:rsidR="0036294F" w:rsidRDefault="0036294F" w:rsidP="0036294F">
      <w:pPr>
        <w:jc w:val="both"/>
      </w:pPr>
      <w:r>
        <w:t>II. Организация и осуществление образовательной деятельности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4. </w:t>
      </w:r>
      <w:proofErr w:type="gramStart"/>
      <w:r>
        <w:t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№ 273-ФЗ «Об образовании в Российской Федерации»*(1).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Допускается сочетание различных форм получения образования и форм обучения*(2).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5. </w:t>
      </w:r>
      <w:proofErr w:type="gramStart"/>
      <w:r>
        <w:t>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  <w:proofErr w:type="gramEnd"/>
      <w:r>
        <w:t xml:space="preserve"> Использование сетевой </w:t>
      </w:r>
      <w:proofErr w:type="gramStart"/>
      <w:r>
        <w:t>формы реализации образовательных программ дошкольного образования</w:t>
      </w:r>
      <w:proofErr w:type="gramEnd"/>
      <w:r>
        <w:t xml:space="preserve"> осуществляется на основании договора между указанными организациями*(3).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7. Сроки получения дошкольного образования устанавливаются федеральным государственным </w:t>
      </w:r>
      <w:r>
        <w:lastRenderedPageBreak/>
        <w:t>образовательным стандартом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</w:t>
      </w:r>
      <w:proofErr w:type="gramEnd"/>
      <w:r>
        <w:t xml:space="preserve">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7 лет. </w:t>
      </w:r>
      <w:proofErr w:type="gramStart"/>
      <w:r>
        <w:t xml:space="preserve">В группах по присмотру и уходу обеспечивается комплекс </w:t>
      </w:r>
      <w:r>
        <w:lastRenderedPageBreak/>
        <w:t>мер по организации питания и хозяйственно-бытового обслуживания детей, обеспечению соблюдения ими личной гигиены и режима дня;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36294F" w:rsidRDefault="0036294F" w:rsidP="0036294F">
      <w:pPr>
        <w:jc w:val="both"/>
      </w:pPr>
      <w:r>
        <w:t>III. Особенности организация образовательной деятельности для лиц с ограниченными возможностями здоровья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17. </w:t>
      </w:r>
      <w:proofErr w:type="gramStart"/>
      <w: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1) для детей с ограниченными возможностями здоровья по зрению: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присутствие ассистента, оказывающего ребенку необходимую помощь;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2) для детей с ограниченными возможностями здоровья по слуху: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обеспечение надлежащими звуковыми средствами воспроизведения информации;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</w:t>
      </w:r>
      <w:proofErr w:type="gramEnd"/>
      <w:r>
        <w:t xml:space="preserve"> наличие специальных кресел и других приспособлений).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*(12).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  <w:proofErr w:type="gramEnd"/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_____________________________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*(1) Часть 5 статьи 17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*(2) Часть 4 статьи 17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*(3) Часть 1 статьи 15 Федерального закона от 29 декабря 2012 г. № 273-ФЗ «Об образовании в Российской Федерации» (Собрание законодательства Российской Федерации, 2012, № 53, ст. 7598,2013,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*(4) Часть 6 статьи 12 Федерального закона от 29 декабря 2013 г. № 273-ФЗ «Об образовании в Российской Федерации» (Собрание законодательства Российской Федерации, 2012, № 53, ст. 7598,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*(5) Часть 3 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*(6) Часть 2 статьи 64 Федерального закона от 29 декабря 2012 г. № 273-ФЗ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образований</w:t>
      </w:r>
      <w:proofErr w:type="gramEnd"/>
      <w:r>
        <w:t xml:space="preserve"> в Российской Федерации» (Собрание законодательства Российской Федерации, 2012, № 53, ст. 7598,2013,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*(7) Часть 3,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*(8) Часть 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*(9) Часть 10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*(10) Часть 3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*(11) Часть 4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*(12) Часть 11 статьи 79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*(13) Часть 5 статьи 41 Федерального закона от 29 декабря 2012 г. № 273-ФЗ «Об образовании в Российской </w:t>
      </w:r>
      <w:r>
        <w:lastRenderedPageBreak/>
        <w:t>Федерации» (Собрание законодательства Российской Федерации, 2012, № 53, ст. 7598; 2013,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*(14) Часть 6 статьи 41 Федерального закона от 29 декабря 2012 г. № 273-ФЗ «Об образовании в Российской Федерации» (Собрание законодательства Российской Федерации, 2012 № 53, ст. 7598; 2013, № 19, ст. 2326)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Обзор документа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Образовательная деятельность в организации осуществляется в группах. </w:t>
      </w:r>
      <w:proofErr w:type="gramStart"/>
      <w:r>
        <w:t>Последние</w:t>
      </w:r>
      <w:proofErr w:type="gramEnd"/>
      <w:r>
        <w:t xml:space="preserve">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proofErr w:type="gramStart"/>
      <w: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 месяцев до 3 лет), а также по присмотру и уходу для лиц в возрасте от 2 месяцев до 7 лет.</w:t>
      </w:r>
      <w:proofErr w:type="gramEnd"/>
      <w:r>
        <w:t xml:space="preserve">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 часов), сокращенного (8-10,5 часов), продленного (13-14 часов) дня. Кратковременного (от 3 до 5 часов в день) и круглосуточного пребывания.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По запросам законных представителей возможна организация работы групп также в выходные и праздничные дни.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 xml:space="preserve">Кроме того, приведены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  <w:r>
        <w:t>Типовое положение о дошкольном образовательном учреждении, утвержденное в 2011 г., признано утратившим силу.</w:t>
      </w:r>
    </w:p>
    <w:p w:rsidR="0036294F" w:rsidRDefault="0036294F" w:rsidP="0036294F">
      <w:pPr>
        <w:jc w:val="both"/>
      </w:pPr>
    </w:p>
    <w:p w:rsidR="0036294F" w:rsidRDefault="0036294F" w:rsidP="0036294F">
      <w:pPr>
        <w:jc w:val="both"/>
      </w:pPr>
    </w:p>
    <w:p w:rsidR="00D1339F" w:rsidRDefault="0036294F" w:rsidP="0036294F">
      <w:pPr>
        <w:jc w:val="both"/>
      </w:pPr>
      <w:r>
        <w:t>ИА "ГАРАНТ": http://www.garant.ru/products/ipo/prime/doc/70364980/#ixzz33YUh6qsW</w:t>
      </w:r>
    </w:p>
    <w:sectPr w:rsidR="00D1339F" w:rsidSect="00D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4F"/>
    <w:rsid w:val="0036294F"/>
    <w:rsid w:val="005F104E"/>
    <w:rsid w:val="00B83088"/>
    <w:rsid w:val="00D1339F"/>
    <w:rsid w:val="00DE016D"/>
    <w:rsid w:val="00E97AD2"/>
    <w:rsid w:val="00E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D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2698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2014-06-03T06:34:00Z</dcterms:created>
  <dcterms:modified xsi:type="dcterms:W3CDTF">2014-06-03T06:34:00Z</dcterms:modified>
</cp:coreProperties>
</file>